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48" w:rsidRPr="00EE204B" w:rsidRDefault="00130C48" w:rsidP="00130C48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2"/>
          <w:u w:val="single"/>
          <w:lang w:eastAsia="nl-NL"/>
        </w:rPr>
      </w:pPr>
      <w:r w:rsidRPr="00EE204B">
        <w:rPr>
          <w:rFonts w:ascii="Calibri" w:eastAsia="Times New Roman" w:hAnsi="Calibri" w:cs="Calibri"/>
          <w:b/>
          <w:sz w:val="22"/>
          <w:u w:val="single"/>
          <w:lang w:eastAsia="nl-NL"/>
        </w:rPr>
        <w:t>Taak 1</w:t>
      </w:r>
      <w:r>
        <w:rPr>
          <w:rFonts w:ascii="Calibri" w:eastAsia="Times New Roman" w:hAnsi="Calibri" w:cs="Calibri"/>
          <w:b/>
          <w:sz w:val="22"/>
          <w:u w:val="single"/>
          <w:lang w:eastAsia="nl-NL"/>
        </w:rPr>
        <w:t>1</w:t>
      </w:r>
      <w:r w:rsidRPr="00EE204B">
        <w:rPr>
          <w:rFonts w:ascii="Calibri" w:eastAsia="Times New Roman" w:hAnsi="Calibri" w:cs="Calibri"/>
          <w:b/>
          <w:sz w:val="22"/>
          <w:u w:val="single"/>
          <w:lang w:eastAsia="nl-NL"/>
        </w:rPr>
        <w:t>:</w:t>
      </w:r>
    </w:p>
    <w:p w:rsidR="00130C48" w:rsidRPr="00EE204B" w:rsidRDefault="00130C48" w:rsidP="00130C48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130C48" w:rsidRPr="00EE204B" w:rsidTr="002C1EA2">
        <w:trPr>
          <w:cantSplit/>
          <w:trHeight w:val="238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Soort taak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Toepassingstaak</w:t>
            </w:r>
          </w:p>
        </w:tc>
      </w:tr>
      <w:tr w:rsidR="00130C48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Titel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Het dossier bij de </w:t>
            </w:r>
            <w:proofErr w:type="spellStart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ARBO-dienst</w:t>
            </w:r>
            <w:proofErr w:type="spellEnd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.</w:t>
            </w:r>
          </w:p>
        </w:tc>
      </w:tr>
      <w:tr w:rsidR="00130C48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Inleiding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 xml:space="preserve">Bij de </w:t>
            </w:r>
            <w:proofErr w:type="spellStart"/>
            <w:r>
              <w:rPr>
                <w:rFonts w:ascii="Calibri" w:eastAsia="Times New Roman" w:hAnsi="Calibri" w:cs="Calibri"/>
                <w:sz w:val="22"/>
                <w:lang w:eastAsia="nl-NL"/>
              </w:rPr>
              <w:t>ARBO-dienst</w:t>
            </w:r>
            <w:proofErr w:type="spellEnd"/>
            <w:r>
              <w:rPr>
                <w:rFonts w:ascii="Calibri" w:eastAsia="Times New Roman" w:hAnsi="Calibri" w:cs="Calibri"/>
                <w:sz w:val="22"/>
                <w:lang w:eastAsia="nl-NL"/>
              </w:rPr>
              <w:t xml:space="preserve"> wordt met biometrielijsten gewerkt. 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Hoe moet je biometrielijsten invullen?</w:t>
            </w:r>
          </w:p>
        </w:tc>
      </w:tr>
      <w:tr w:rsidR="00130C48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Werkwijze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i/>
                <w:sz w:val="22"/>
                <w:lang w:eastAsia="nl-NL"/>
              </w:rPr>
            </w:pPr>
            <w:proofErr w:type="spellStart"/>
            <w:r w:rsidRPr="00EE204B">
              <w:rPr>
                <w:rFonts w:ascii="Calibri" w:eastAsia="Times New Roman" w:hAnsi="Calibri" w:cs="Calibri"/>
                <w:i/>
                <w:sz w:val="22"/>
                <w:lang w:eastAsia="nl-NL"/>
              </w:rPr>
              <w:t>Powerpoint</w:t>
            </w:r>
            <w:proofErr w:type="spellEnd"/>
            <w:r w:rsidRPr="00EE204B">
              <w:rPr>
                <w:rFonts w:ascii="Calibri" w:eastAsia="Times New Roman" w:hAnsi="Calibri" w:cs="Calibri"/>
                <w:i/>
                <w:sz w:val="22"/>
                <w:lang w:eastAsia="nl-NL"/>
              </w:rPr>
              <w:t xml:space="preserve"> </w:t>
            </w:r>
            <w:proofErr w:type="spellStart"/>
            <w:r w:rsidRPr="00EE204B">
              <w:rPr>
                <w:rFonts w:ascii="Calibri" w:eastAsia="Times New Roman" w:hAnsi="Calibri" w:cs="Calibri"/>
                <w:i/>
                <w:sz w:val="22"/>
                <w:lang w:eastAsia="nl-NL"/>
              </w:rPr>
              <w:t>ARBO-dienst</w:t>
            </w:r>
            <w:proofErr w:type="spellEnd"/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i/>
                <w:sz w:val="22"/>
                <w:lang w:eastAsia="nl-NL"/>
              </w:rPr>
            </w:pP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Opdrachten:</w:t>
            </w: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130C48" w:rsidRPr="006064ED" w:rsidRDefault="00130C48" w:rsidP="00130C48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 xml:space="preserve">Mevrouw H.K. (Hermien) de Graaf-Feitsma, Torenstraat 24, 9745 DF Groningen, geboren 21-10-71, telefoon 050-9281467, BSN 194785236. Hermien komt voor een PAGO. Zij is secretaresse op de afdeling personeelszaken bij aannemersbedrijf Jorritsma Bouw. </w:t>
            </w: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130C48" w:rsidRPr="00EE204B" w:rsidRDefault="00130C48" w:rsidP="00130C4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Hermien is 1.65 meter lang en weegt 61 kg. Bereken haar gewichtsindex. 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Visus zonder bril: OD 1,0;  OS 0,8; ODS  1,0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RR 135/85 (zittend gemeten), pols 72 slagen/min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urine: </w:t>
            </w:r>
            <w:proofErr w:type="spellStart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albume</w:t>
            </w:r>
            <w:proofErr w:type="spellEnd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1+; glucose neg.; bloed neg.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Hermien rookt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Blo</w:t>
            </w:r>
            <w:r>
              <w:rPr>
                <w:rFonts w:ascii="Calibri" w:eastAsia="Times New Roman" w:hAnsi="Calibri" w:cs="Calibri"/>
                <w:sz w:val="22"/>
                <w:lang w:eastAsia="nl-NL"/>
              </w:rPr>
              <w:t xml:space="preserve">ed (niet nuchter): Cholesterol 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5.1 </w:t>
            </w:r>
            <w:proofErr w:type="spellStart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mmol</w:t>
            </w:r>
            <w:proofErr w:type="spellEnd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/l;  glucose 4.2 </w:t>
            </w:r>
            <w:proofErr w:type="spellStart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mmol</w:t>
            </w:r>
            <w:proofErr w:type="spellEnd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/l </w:t>
            </w:r>
          </w:p>
          <w:p w:rsidR="00130C48" w:rsidRPr="00EE204B" w:rsidRDefault="00130C48" w:rsidP="002C1EA2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 </w:t>
            </w: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Vul een biometrieformulier in voor Hermien. </w:t>
            </w: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130C48" w:rsidRPr="006064ED" w:rsidRDefault="00130C48" w:rsidP="00130C48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 xml:space="preserve">De heer H.M.L. (Henk) van Dijk, geboren 14 april 1960, wonende Korreweg 34, 9758 JK Groningen. BSN 058963214. Hij is monteur op de onderhoudsafdeling van Transportonderneming Brink B.V. </w:t>
            </w:r>
            <w:proofErr w:type="spellStart"/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>Oosterhamrikkade</w:t>
            </w:r>
            <w:proofErr w:type="spellEnd"/>
            <w:r w:rsidRPr="006064ED">
              <w:rPr>
                <w:rFonts w:ascii="Calibri" w:eastAsia="Times New Roman" w:hAnsi="Calibri" w:cs="Calibri"/>
                <w:sz w:val="22"/>
                <w:lang w:eastAsia="nl-NL"/>
              </w:rPr>
              <w:t xml:space="preserve"> 32, 9786 HG in Groningen en komt vandaag voor een PAGO.</w:t>
            </w: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130C48" w:rsidRPr="00EE204B" w:rsidRDefault="00130C48" w:rsidP="00130C4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Henk  is 1.85 meter lang en weegt 100 kg. Bereken zijn gewichtsindex.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Visus met bril: OD 8/10; OS 1/2; ODS  8/10.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lang w:eastAsia="nl-NL"/>
              </w:rPr>
              <w:t>RR 135/85 (liggend gemeten); p</w:t>
            </w: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ols 78/min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Urine: eiwit neg.; glucose 3+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Henk rookt niet</w:t>
            </w:r>
          </w:p>
          <w:p w:rsidR="00130C48" w:rsidRPr="00EE204B" w:rsidRDefault="00130C48" w:rsidP="00130C4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Bloed (niet nuchter): cholesterol 5,9 </w:t>
            </w:r>
            <w:proofErr w:type="spellStart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mmol</w:t>
            </w:r>
            <w:proofErr w:type="spellEnd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/l; glucose 19,6 </w:t>
            </w:r>
            <w:proofErr w:type="spellStart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mmol</w:t>
            </w:r>
            <w:proofErr w:type="spellEnd"/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/l</w:t>
            </w: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 xml:space="preserve">Vul een biometrieformulier in voor Henk. </w:t>
            </w:r>
          </w:p>
          <w:p w:rsidR="00130C48" w:rsidRPr="00EE204B" w:rsidRDefault="00130C48" w:rsidP="002C1EA2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</w:tc>
      </w:tr>
      <w:tr w:rsidR="00130C48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Ondersteuning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</w:p>
        </w:tc>
      </w:tr>
      <w:tr w:rsidR="00130C48" w:rsidRPr="00EE204B" w:rsidTr="002C1EA2">
        <w:trPr>
          <w:cantSplit/>
          <w:trHeight w:val="236"/>
        </w:trPr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30C48" w:rsidRPr="00EE204B" w:rsidRDefault="00130C48" w:rsidP="002C1EA2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EE204B">
              <w:rPr>
                <w:rFonts w:ascii="Calibri" w:eastAsia="Times New Roman" w:hAnsi="Calibri" w:cs="Calibri"/>
                <w:sz w:val="22"/>
                <w:lang w:eastAsia="nl-NL"/>
              </w:rPr>
              <w:t>Media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</w:tcPr>
          <w:p w:rsidR="00130C48" w:rsidRPr="006210F3" w:rsidRDefault="00130C48" w:rsidP="00130C4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l" w:eastAsia="nl-NL"/>
              </w:rPr>
            </w:pPr>
            <w:r w:rsidRPr="006210F3">
              <w:rPr>
                <w:rFonts w:ascii="Calibri" w:eastAsia="Times New Roman" w:hAnsi="Calibri" w:cs="Calibri"/>
                <w:sz w:val="22"/>
                <w:lang w:val="nl" w:eastAsia="nl-NL"/>
              </w:rPr>
              <w:t>Boek IG: H 12.11</w:t>
            </w:r>
          </w:p>
          <w:p w:rsidR="00130C48" w:rsidRPr="006210F3" w:rsidRDefault="00130C48" w:rsidP="00130C4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l" w:eastAsia="nl-NL"/>
              </w:rPr>
            </w:pPr>
            <w:r w:rsidRPr="006210F3">
              <w:rPr>
                <w:rFonts w:ascii="Calibri" w:eastAsia="Times New Roman" w:hAnsi="Calibri" w:cs="Calibri"/>
                <w:sz w:val="22"/>
                <w:lang w:eastAsia="nl-NL"/>
              </w:rPr>
              <w:t>Boek WSP: H 12</w:t>
            </w:r>
          </w:p>
          <w:p w:rsidR="00130C48" w:rsidRPr="006210F3" w:rsidRDefault="00130C48" w:rsidP="00130C4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val="nl" w:eastAsia="nl-NL"/>
              </w:rPr>
            </w:pPr>
            <w:r w:rsidRPr="006210F3">
              <w:rPr>
                <w:rFonts w:ascii="Calibri" w:eastAsia="Times New Roman" w:hAnsi="Calibri" w:cs="Calibri"/>
                <w:sz w:val="22"/>
                <w:lang w:val="nl" w:eastAsia="nl-NL"/>
              </w:rPr>
              <w:t>Biometrieformulier</w:t>
            </w:r>
            <w:r>
              <w:rPr>
                <w:rFonts w:ascii="Calibri" w:eastAsia="Times New Roman" w:hAnsi="Calibri" w:cs="Calibri"/>
                <w:sz w:val="22"/>
                <w:lang w:val="nl" w:eastAsia="nl-NL"/>
              </w:rPr>
              <w:t>en</w:t>
            </w:r>
          </w:p>
        </w:tc>
      </w:tr>
    </w:tbl>
    <w:p w:rsidR="00130C48" w:rsidRPr="00EE204B" w:rsidRDefault="00130C48" w:rsidP="00130C48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:rsidR="00130C48" w:rsidRPr="00EE204B" w:rsidRDefault="00130C48" w:rsidP="00130C4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  <w:lang w:eastAsia="nl-NL"/>
        </w:rPr>
      </w:pPr>
      <w:r w:rsidRPr="00EE204B">
        <w:rPr>
          <w:rFonts w:ascii="Times New Roman" w:eastAsia="Times New Roman" w:hAnsi="Times New Roman"/>
          <w:b/>
          <w:sz w:val="24"/>
          <w:szCs w:val="20"/>
          <w:lang w:eastAsia="nl-NL"/>
        </w:rPr>
        <w:t xml:space="preserve">  </w:t>
      </w:r>
    </w:p>
    <w:p w:rsidR="00130C48" w:rsidRPr="0012344A" w:rsidRDefault="00130C48" w:rsidP="00130C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53CA7" w:rsidRDefault="00130C48">
      <w:bookmarkStart w:id="0" w:name="_GoBack"/>
      <w:bookmarkEnd w:id="0"/>
    </w:p>
    <w:sectPr w:rsidR="00453CA7" w:rsidSect="006C027F"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0" w:rsidRDefault="00130C48" w:rsidP="00532363">
    <w:pPr>
      <w:pStyle w:val="Voettekst"/>
      <w:rPr>
        <w:sz w:val="18"/>
        <w:szCs w:val="18"/>
      </w:rPr>
    </w:pPr>
  </w:p>
  <w:p w:rsidR="003D44C0" w:rsidRPr="00E4231E" w:rsidRDefault="00130C48" w:rsidP="00532363">
    <w:pPr>
      <w:pStyle w:val="Voetteks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Organisatie Gezondheidszorg &amp; Administratie - </w:t>
    </w:r>
    <w:r w:rsidRPr="003954A9">
      <w:rPr>
        <w:rFonts w:cs="Arial"/>
        <w:sz w:val="18"/>
        <w:szCs w:val="18"/>
      </w:rPr>
      <w:t>LF</w:t>
    </w:r>
    <w:r>
      <w:rPr>
        <w:rFonts w:cs="Arial"/>
        <w:sz w:val="18"/>
        <w:szCs w:val="18"/>
      </w:rPr>
      <w:t xml:space="preserve"> 1 Periode 1 t/m 4</w:t>
    </w:r>
    <w:r>
      <w:rPr>
        <w:sz w:val="18"/>
        <w:szCs w:val="18"/>
      </w:rPr>
      <w:tab/>
    </w:r>
    <w:r w:rsidRPr="003954A9">
      <w:rPr>
        <w:sz w:val="18"/>
        <w:szCs w:val="18"/>
      </w:rPr>
      <w:fldChar w:fldCharType="begin"/>
    </w:r>
    <w:r w:rsidRPr="003954A9">
      <w:rPr>
        <w:sz w:val="18"/>
        <w:szCs w:val="18"/>
      </w:rPr>
      <w:instrText xml:space="preserve"> PAGE   \* MERGEFORMAT </w:instrText>
    </w:r>
    <w:r w:rsidRPr="003954A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954A9">
      <w:rPr>
        <w:noProof/>
        <w:sz w:val="18"/>
        <w:szCs w:val="18"/>
      </w:rPr>
      <w:fldChar w:fldCharType="end"/>
    </w:r>
  </w:p>
  <w:p w:rsidR="003D44C0" w:rsidRDefault="00130C48" w:rsidP="000644EC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0" w:rsidRDefault="00130C48" w:rsidP="000644EC">
    <w:pPr>
      <w:pStyle w:val="Voettekst"/>
      <w:jc w:val="right"/>
    </w:pPr>
    <w:r>
      <w:t xml:space="preserve">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0" w:rsidRDefault="00130C48" w:rsidP="00E4231E">
    <w:pPr>
      <w:pStyle w:val="Koptekst"/>
      <w:rPr>
        <w:noProof/>
        <w:lang w:eastAsia="nl-NL"/>
      </w:rPr>
    </w:pPr>
  </w:p>
  <w:p w:rsidR="003D44C0" w:rsidRPr="00E4231E" w:rsidRDefault="00130C48" w:rsidP="00E423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19"/>
    <w:multiLevelType w:val="hybridMultilevel"/>
    <w:tmpl w:val="C2B64B5C"/>
    <w:lvl w:ilvl="0" w:tplc="859ACE24">
      <w:start w:val="6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D92"/>
    <w:multiLevelType w:val="hybridMultilevel"/>
    <w:tmpl w:val="80A0F7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43E266C"/>
    <w:multiLevelType w:val="hybridMultilevel"/>
    <w:tmpl w:val="8796FEF4"/>
    <w:lvl w:ilvl="0" w:tplc="859ACE24">
      <w:start w:val="6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2343"/>
    <w:multiLevelType w:val="multilevel"/>
    <w:tmpl w:val="410485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7370"/>
    <w:multiLevelType w:val="singleLevel"/>
    <w:tmpl w:val="859ACE24"/>
    <w:lvl w:ilvl="0">
      <w:start w:val="6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48"/>
    <w:rsid w:val="00130C48"/>
    <w:rsid w:val="00CD179C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88EB-445C-4679-8953-49AB0FEE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30C48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0C48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130C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30C48"/>
    <w:rPr>
      <w:rFonts w:ascii="Arial" w:eastAsia="Calibri" w:hAnsi="Arial" w:cs="Times New Roman"/>
      <w:sz w:val="20"/>
    </w:rPr>
  </w:style>
  <w:style w:type="paragraph" w:styleId="Voettekst">
    <w:name w:val="footer"/>
    <w:basedOn w:val="Standaard"/>
    <w:link w:val="VoettekstChar"/>
    <w:unhideWhenUsed/>
    <w:rsid w:val="00130C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30C48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Rita de Vries-Ellen</cp:lastModifiedBy>
  <cp:revision>1</cp:revision>
  <dcterms:created xsi:type="dcterms:W3CDTF">2016-11-01T14:22:00Z</dcterms:created>
  <dcterms:modified xsi:type="dcterms:W3CDTF">2016-11-01T14:22:00Z</dcterms:modified>
</cp:coreProperties>
</file>